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6A696A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0</w:t>
            </w:r>
            <w:r w:rsidR="00D11C2D">
              <w:rPr>
                <w:rFonts w:ascii="Calisto MT" w:eastAsia="Times New Roman" w:hAnsi="Calisto MT" w:cs="Times New Roman"/>
                <w:b/>
                <w:bCs/>
                <w:sz w:val="24"/>
              </w:rPr>
              <w:t>9</w:t>
            </w:r>
          </w:p>
          <w:p w:rsidR="007166A6" w:rsidRPr="007166A6" w:rsidRDefault="006A696A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23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D11C2D" w:rsidRDefault="00D11C2D" w:rsidP="004645CA">
            <w:pPr>
              <w:ind w:left="142"/>
            </w:pPr>
          </w:p>
          <w:p w:rsidR="00D11C2D" w:rsidRDefault="00D11C2D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Default="007166A6" w:rsidP="00D11C2D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="00D11C2D">
              <w:rPr>
                <w:rFonts w:ascii="Book Antiqua" w:eastAsia="Batang" w:hAnsi="Book Antiqua"/>
                <w:b/>
              </w:rPr>
              <w:t>None.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>
              <w:rPr>
                <w:rFonts w:ascii="Book Antiqua" w:eastAsia="Batang" w:hAnsi="Book Antiqua"/>
                <w:b/>
              </w:rPr>
              <w:t xml:space="preserve">Mr. </w:t>
            </w:r>
            <w:r w:rsidR="00D11C2D">
              <w:rPr>
                <w:rFonts w:ascii="Book Antiqua" w:eastAsia="Batang" w:hAnsi="Book Antiqua"/>
                <w:b/>
              </w:rPr>
              <w:t>D. Koley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6A696A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6A696A">
              <w:rPr>
                <w:rFonts w:ascii="Bookman Old Style" w:eastAsia="MS Mincho" w:hAnsi="Bookman Old Style"/>
                <w:sz w:val="24"/>
                <w:szCs w:val="25"/>
              </w:rPr>
              <w:t xml:space="preserve">Learned Counsel for the </w:t>
            </w:r>
            <w:r w:rsidR="00D11C2D">
              <w:rPr>
                <w:rFonts w:ascii="Bookman Old Style" w:eastAsia="MS Mincho" w:hAnsi="Bookman Old Style"/>
                <w:sz w:val="24"/>
                <w:szCs w:val="25"/>
              </w:rPr>
              <w:t>state respondents submits that the reply will not be used by the respondents.</w:t>
            </w:r>
          </w:p>
          <w:p w:rsidR="006A696A" w:rsidRDefault="006A696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D11C2D" w:rsidRDefault="006A696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</w:r>
            <w:r w:rsidR="00D11C2D">
              <w:rPr>
                <w:rFonts w:ascii="Bookman Old Style" w:eastAsia="MS Mincho" w:hAnsi="Bookman Old Style"/>
                <w:sz w:val="24"/>
                <w:szCs w:val="25"/>
              </w:rPr>
              <w:t>None appears on behalf of the applicant.</w:t>
            </w:r>
          </w:p>
          <w:p w:rsidR="00D11C2D" w:rsidRDefault="00D11C2D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6A696A" w:rsidRDefault="00D11C2D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hearing on 16.04.2018.</w:t>
            </w:r>
            <w:r w:rsidR="006A696A">
              <w:rPr>
                <w:rFonts w:ascii="Bookman Old Style" w:eastAsia="MS Mincho" w:hAnsi="Bookman Old Style"/>
                <w:sz w:val="24"/>
                <w:szCs w:val="25"/>
              </w:rPr>
              <w:t xml:space="preserve"> </w:t>
            </w:r>
          </w:p>
          <w:p w:rsidR="007166A6" w:rsidRPr="00910B6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910B6B">
              <w:rPr>
                <w:rFonts w:ascii="Bookman Old Style" w:eastAsia="MS Mincho" w:hAnsi="Bookman Old Style"/>
                <w:sz w:val="24"/>
                <w:szCs w:val="25"/>
              </w:rPr>
              <w:t xml:space="preserve"> 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A9" w:rsidRDefault="004E34A9" w:rsidP="004645CA">
      <w:pPr>
        <w:spacing w:after="0" w:line="240" w:lineRule="auto"/>
      </w:pPr>
      <w:r>
        <w:separator/>
      </w:r>
    </w:p>
  </w:endnote>
  <w:endnote w:type="continuationSeparator" w:id="1">
    <w:p w:rsidR="004E34A9" w:rsidRDefault="004E34A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AE2F2A">
        <w:pPr>
          <w:pStyle w:val="Footer"/>
          <w:jc w:val="center"/>
        </w:pPr>
        <w:fldSimple w:instr=" PAGE   \* MERGEFORMAT ">
          <w:r w:rsidR="00D11C2D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AE2F2A">
        <w:pPr>
          <w:pStyle w:val="Footer"/>
          <w:jc w:val="center"/>
        </w:pPr>
        <w:fldSimple w:instr=" PAGE   \* MERGEFORMAT ">
          <w:r w:rsidR="00D11C2D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A9" w:rsidRDefault="004E34A9" w:rsidP="004645CA">
      <w:pPr>
        <w:spacing w:after="0" w:line="240" w:lineRule="auto"/>
      </w:pPr>
      <w:r>
        <w:separator/>
      </w:r>
    </w:p>
  </w:footnote>
  <w:footnote w:type="continuationSeparator" w:id="1">
    <w:p w:rsidR="004E34A9" w:rsidRDefault="004E34A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D11C2D">
      <w:rPr>
        <w:rFonts w:ascii="Times New Roman" w:hAnsi="Times New Roman" w:cs="Times New Roman"/>
        <w:b/>
        <w:sz w:val="24"/>
        <w:u w:val="single"/>
      </w:rPr>
      <w:t>936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6A696A">
      <w:rPr>
        <w:rFonts w:ascii="Times New Roman" w:hAnsi="Times New Roman" w:cs="Times New Roman"/>
        <w:b/>
        <w:sz w:val="24"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11C2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Pradip Kumar Dutta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0C0439"/>
    <w:rsid w:val="00107C2E"/>
    <w:rsid w:val="00156E95"/>
    <w:rsid w:val="001730C8"/>
    <w:rsid w:val="0039120D"/>
    <w:rsid w:val="004645CA"/>
    <w:rsid w:val="004E34A9"/>
    <w:rsid w:val="0067669D"/>
    <w:rsid w:val="006A696A"/>
    <w:rsid w:val="007166A6"/>
    <w:rsid w:val="00910B6B"/>
    <w:rsid w:val="009920EA"/>
    <w:rsid w:val="009A4A60"/>
    <w:rsid w:val="00AC1CF3"/>
    <w:rsid w:val="00AE2F2A"/>
    <w:rsid w:val="00AE6B34"/>
    <w:rsid w:val="00B83A8D"/>
    <w:rsid w:val="00B86125"/>
    <w:rsid w:val="00B862C3"/>
    <w:rsid w:val="00BF6B57"/>
    <w:rsid w:val="00CE12D3"/>
    <w:rsid w:val="00D11C2D"/>
    <w:rsid w:val="00D45DBE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WBAT-SANJIB</cp:lastModifiedBy>
  <cp:revision>3</cp:revision>
  <cp:lastPrinted>2018-02-23T08:21:00Z</cp:lastPrinted>
  <dcterms:created xsi:type="dcterms:W3CDTF">2018-02-23T08:22:00Z</dcterms:created>
  <dcterms:modified xsi:type="dcterms:W3CDTF">2018-02-23T08:24:00Z</dcterms:modified>
</cp:coreProperties>
</file>